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0322" w14:textId="77777777" w:rsidR="007F5F70" w:rsidRDefault="007F5F70" w:rsidP="007F5F70">
      <w:pPr>
        <w:pStyle w:val="Standard"/>
        <w:pageBreakBefore/>
        <w:rPr>
          <w:rFonts w:ascii="Roboto-Medium, Arial, serif" w:hAnsi="Roboto-Medium, Arial, serif" w:hint="eastAsia"/>
          <w:b/>
          <w:color w:val="333333"/>
          <w:sz w:val="36"/>
        </w:rPr>
      </w:pPr>
      <w:r>
        <w:rPr>
          <w:rFonts w:ascii="Roboto-Medium, Arial, serif" w:hAnsi="Roboto-Medium, Arial, serif"/>
          <w:b/>
          <w:color w:val="333333"/>
          <w:sz w:val="36"/>
        </w:rPr>
        <w:t>Какая предусмотрена ответственность за отказ водителя от прохождения медицинского освидетельствования на состояние опьянения?</w:t>
      </w:r>
    </w:p>
    <w:p w14:paraId="1DABE30E" w14:textId="77777777" w:rsidR="007F5F70" w:rsidRDefault="007F5F70" w:rsidP="007F5F70">
      <w:pPr>
        <w:pStyle w:val="Textbody"/>
        <w:spacing w:line="384" w:lineRule="auto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Приказом Минздрава России от 29.04.2025 № 262н утвержден Порядок проведения медицинского освидетельствования на состояние опьянения.</w:t>
      </w:r>
    </w:p>
    <w:p w14:paraId="663242E3" w14:textId="77777777" w:rsidR="007F5F70" w:rsidRDefault="007F5F70" w:rsidP="007F5F70">
      <w:pPr>
        <w:pStyle w:val="Textbody"/>
        <w:spacing w:line="384" w:lineRule="auto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br/>
        <w:t>При наличии достаточных оснований полагать, что водитель находится в состоянии опьянения, должностное лицо Госавтоинспекции вправе провести освидетельствование на состояние алкогольного опьянения.</w:t>
      </w:r>
      <w:r>
        <w:rPr>
          <w:rFonts w:ascii="Roboto" w:hAnsi="Roboto"/>
          <w:color w:val="333333"/>
        </w:rPr>
        <w:br/>
      </w:r>
      <w:r>
        <w:rPr>
          <w:rFonts w:ascii="Roboto" w:hAnsi="Roboto"/>
          <w:color w:val="333333"/>
        </w:rPr>
        <w:br/>
        <w:t>Водитель вправе отказаться от прохождения такого освидетельствования. В случае отказа либо наличия отрицательного результата освидетельствования, но при наличии достаточных оснований, указывающих на нахождение водителя в состоянии опьянения, должностное лицо направляет водителя на прохождение медицинского освидетельствования на состояние опьянения.</w:t>
      </w:r>
      <w:r>
        <w:rPr>
          <w:rFonts w:ascii="Roboto" w:hAnsi="Roboto"/>
          <w:color w:val="333333"/>
        </w:rPr>
        <w:br/>
      </w:r>
      <w:r>
        <w:rPr>
          <w:rFonts w:ascii="Roboto" w:hAnsi="Roboto"/>
          <w:color w:val="333333"/>
        </w:rPr>
        <w:br/>
        <w:t>Также водитель может отказаться от прохождения медицинского освидетельствования на состояние опьянения, но при наличии такого отказа в отношении него будет составлен протокол по делу об административном правонарушении, предусмотренном ч. 1 ст. 12.26 КоАП РФ. В этом случае виновному лицу грозит наказание в виде лишения права управления транспортными средствами на срок от полутора до двух лет.</w:t>
      </w:r>
    </w:p>
    <w:p w14:paraId="129169AD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Medium, Arial, serif">
    <w:altName w:val="Roboto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E1"/>
    <w:rsid w:val="001C036B"/>
    <w:rsid w:val="007F5F70"/>
    <w:rsid w:val="008E27FC"/>
    <w:rsid w:val="008E7AE1"/>
    <w:rsid w:val="00A76C6D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DE26"/>
  <w15:chartTrackingRefBased/>
  <w15:docId w15:val="{F59DA6ED-8A31-4861-A295-9D0648DE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A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A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A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A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A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A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A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A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7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7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7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A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7A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7A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7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7A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7AE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F5F7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7F5F70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2026-07-23T09:58:00Z</dcterms:created>
  <dcterms:modified xsi:type="dcterms:W3CDTF">2026-07-23T09:58:00Z</dcterms:modified>
</cp:coreProperties>
</file>