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F6" w:rsidRPr="008577F6" w:rsidRDefault="008577F6" w:rsidP="00F161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7F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F1619D">
        <w:rPr>
          <w:rFonts w:ascii="Times New Roman" w:hAnsi="Times New Roman" w:cs="Times New Roman"/>
          <w:b/>
          <w:bCs/>
          <w:sz w:val="28"/>
          <w:szCs w:val="28"/>
        </w:rPr>
        <w:t xml:space="preserve"> ПЕРВОМАЙСКОГО</w:t>
      </w: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 </w:t>
      </w:r>
    </w:p>
    <w:p w:rsidR="008577F6" w:rsidRPr="008577F6" w:rsidRDefault="008577F6" w:rsidP="008577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  ПОНЫРОВСКОГО   РАЙОНА</w:t>
      </w:r>
    </w:p>
    <w:p w:rsidR="008577F6" w:rsidRDefault="008577F6" w:rsidP="008577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619D" w:rsidRDefault="008577F6" w:rsidP="00F161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7F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8577F6" w:rsidRPr="00F1619D" w:rsidRDefault="008577F6" w:rsidP="00F161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14143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1619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4143C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4143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F1619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14143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1619D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8577F6" w:rsidRPr="008577F6" w:rsidRDefault="008577F6" w:rsidP="008577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7F6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 «Энергосбережение и повышение энергетической эффективности в муниципальном образовании «</w:t>
      </w:r>
      <w:r w:rsidR="00F1619D">
        <w:rPr>
          <w:rFonts w:ascii="Times New Roman" w:hAnsi="Times New Roman" w:cs="Times New Roman"/>
          <w:b/>
          <w:bCs/>
          <w:sz w:val="28"/>
          <w:szCs w:val="28"/>
        </w:rPr>
        <w:t xml:space="preserve">Первомайский </w:t>
      </w:r>
      <w:r w:rsidRPr="008577F6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сельсовет» </w:t>
      </w:r>
      <w:proofErr w:type="spellStart"/>
      <w:r w:rsidRPr="008577F6">
        <w:rPr>
          <w:rFonts w:ascii="Times New Roman" w:hAnsi="Times New Roman" w:cs="Times New Roman"/>
          <w:b/>
          <w:bCs/>
          <w:sz w:val="28"/>
          <w:szCs w:val="28"/>
        </w:rPr>
        <w:t>Поныровского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 </w:t>
      </w:r>
      <w:r w:rsidRPr="008577F6">
        <w:rPr>
          <w:rFonts w:ascii="Times New Roman" w:hAnsi="Times New Roman" w:cs="Times New Roman"/>
          <w:b/>
          <w:bCs/>
          <w:sz w:val="28"/>
          <w:szCs w:val="28"/>
        </w:rPr>
        <w:t>Курской области»</w:t>
      </w:r>
    </w:p>
    <w:p w:rsidR="008577F6" w:rsidRPr="008577F6" w:rsidRDefault="00F1619D" w:rsidP="008577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577F6" w:rsidRPr="008577F6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Уставом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Первомайский </w:t>
      </w:r>
      <w:r w:rsidR="008577F6" w:rsidRPr="008577F6">
        <w:rPr>
          <w:rFonts w:ascii="Times New Roman" w:hAnsi="Times New Roman" w:cs="Times New Roman"/>
          <w:sz w:val="24"/>
          <w:szCs w:val="24"/>
        </w:rPr>
        <w:t xml:space="preserve">сельсовет» </w:t>
      </w:r>
      <w:proofErr w:type="spellStart"/>
      <w:r w:rsidR="008577F6"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="008577F6"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области, Администрация </w:t>
      </w:r>
      <w:r>
        <w:rPr>
          <w:rFonts w:ascii="Times New Roman" w:hAnsi="Times New Roman" w:cs="Times New Roman"/>
          <w:sz w:val="24"/>
          <w:szCs w:val="24"/>
        </w:rPr>
        <w:t>Первомайского</w:t>
      </w:r>
      <w:r w:rsidR="008577F6"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577F6"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="008577F6" w:rsidRPr="008577F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Pr="008577F6">
        <w:rPr>
          <w:rFonts w:ascii="Times New Roman" w:hAnsi="Times New Roman" w:cs="Times New Roman"/>
          <w:sz w:val="24"/>
          <w:szCs w:val="24"/>
        </w:rPr>
        <w:t>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1. Утвердить муниципальную программу «Энергосбережение и повышение энергетической эффективности в муниципальном образовании «</w:t>
      </w:r>
      <w:r w:rsidR="00F1619D">
        <w:rPr>
          <w:rFonts w:ascii="Times New Roman" w:hAnsi="Times New Roman" w:cs="Times New Roman"/>
          <w:sz w:val="24"/>
          <w:szCs w:val="24"/>
        </w:rPr>
        <w:t>Первомай</w:t>
      </w:r>
      <w:r>
        <w:rPr>
          <w:rFonts w:ascii="Times New Roman" w:hAnsi="Times New Roman" w:cs="Times New Roman"/>
          <w:sz w:val="24"/>
          <w:szCs w:val="24"/>
        </w:rPr>
        <w:t>ский</w:t>
      </w:r>
      <w:r w:rsidR="00F1619D">
        <w:rPr>
          <w:rFonts w:ascii="Times New Roman" w:hAnsi="Times New Roman" w:cs="Times New Roman"/>
          <w:sz w:val="24"/>
          <w:szCs w:val="24"/>
        </w:rPr>
        <w:t xml:space="preserve">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области».</w:t>
      </w:r>
    </w:p>
    <w:p w:rsidR="008577F6" w:rsidRPr="008577F6" w:rsidRDefault="0014143C" w:rsidP="00857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77F6" w:rsidRPr="008577F6">
        <w:rPr>
          <w:rFonts w:ascii="Times New Roman" w:hAnsi="Times New Roman" w:cs="Times New Roman"/>
          <w:sz w:val="24"/>
          <w:szCs w:val="24"/>
        </w:rPr>
        <w:t>. 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8577F6" w:rsidRPr="008577F6" w:rsidRDefault="0014143C" w:rsidP="00857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="008577F6" w:rsidRPr="008577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77F6" w:rsidRPr="008577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577F6" w:rsidRPr="008577F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577F6" w:rsidRDefault="0014143C" w:rsidP="00857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</w:t>
      </w:r>
      <w:r w:rsidR="008577F6" w:rsidRPr="008577F6"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со дня его подписания и подлежит официальному опубликованию.</w:t>
      </w:r>
    </w:p>
    <w:p w:rsidR="0014143C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14143C" w:rsidRPr="008577F6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Глава администрации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          </w:t>
      </w:r>
      <w:r w:rsidR="00F1619D">
        <w:rPr>
          <w:rFonts w:ascii="Times New Roman" w:hAnsi="Times New Roman" w:cs="Times New Roman"/>
          <w:sz w:val="24"/>
          <w:szCs w:val="24"/>
        </w:rPr>
        <w:t xml:space="preserve">                        </w:t>
      </w:r>
      <w:proofErr w:type="spellStart"/>
      <w:r w:rsidR="00F1619D">
        <w:rPr>
          <w:rFonts w:ascii="Times New Roman" w:hAnsi="Times New Roman" w:cs="Times New Roman"/>
          <w:sz w:val="24"/>
          <w:szCs w:val="24"/>
        </w:rPr>
        <w:t>Г.А.Анпилогова</w:t>
      </w:r>
      <w:proofErr w:type="spellEnd"/>
    </w:p>
    <w:p w:rsid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14143C" w:rsidRPr="008577F6" w:rsidRDefault="0014143C" w:rsidP="008577F6">
      <w:pPr>
        <w:rPr>
          <w:rFonts w:ascii="Times New Roman" w:hAnsi="Times New Roman" w:cs="Times New Roman"/>
          <w:sz w:val="24"/>
          <w:szCs w:val="24"/>
        </w:rPr>
      </w:pPr>
    </w:p>
    <w:p w:rsidR="008577F6" w:rsidRPr="008577F6" w:rsidRDefault="008577F6" w:rsidP="008577F6">
      <w:pPr>
        <w:jc w:val="right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577F6" w:rsidRPr="008577F6" w:rsidRDefault="008577F6" w:rsidP="008577F6">
      <w:pPr>
        <w:jc w:val="right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 от </w:t>
      </w:r>
      <w:r w:rsidR="0014143C">
        <w:rPr>
          <w:rFonts w:ascii="Times New Roman" w:hAnsi="Times New Roman" w:cs="Times New Roman"/>
          <w:sz w:val="24"/>
          <w:szCs w:val="24"/>
        </w:rPr>
        <w:t>0</w:t>
      </w:r>
      <w:r w:rsidR="00F1619D">
        <w:rPr>
          <w:rFonts w:ascii="Times New Roman" w:hAnsi="Times New Roman" w:cs="Times New Roman"/>
          <w:sz w:val="24"/>
          <w:szCs w:val="24"/>
        </w:rPr>
        <w:t>4</w:t>
      </w:r>
      <w:r w:rsidR="0014143C">
        <w:rPr>
          <w:rFonts w:ascii="Times New Roman" w:hAnsi="Times New Roman" w:cs="Times New Roman"/>
          <w:sz w:val="24"/>
          <w:szCs w:val="24"/>
        </w:rPr>
        <w:t>.05</w:t>
      </w:r>
      <w:r w:rsidRPr="008577F6">
        <w:rPr>
          <w:rFonts w:ascii="Times New Roman" w:hAnsi="Times New Roman" w:cs="Times New Roman"/>
          <w:sz w:val="24"/>
          <w:szCs w:val="24"/>
        </w:rPr>
        <w:t>.202</w:t>
      </w:r>
      <w:r w:rsidR="0014143C">
        <w:rPr>
          <w:rFonts w:ascii="Times New Roman" w:hAnsi="Times New Roman" w:cs="Times New Roman"/>
          <w:sz w:val="24"/>
          <w:szCs w:val="24"/>
        </w:rPr>
        <w:t>3</w:t>
      </w:r>
      <w:r w:rsidRPr="008577F6">
        <w:rPr>
          <w:rFonts w:ascii="Times New Roman" w:hAnsi="Times New Roman" w:cs="Times New Roman"/>
          <w:sz w:val="24"/>
          <w:szCs w:val="24"/>
        </w:rPr>
        <w:t xml:space="preserve"> г. № </w:t>
      </w:r>
      <w:r w:rsidR="0014143C">
        <w:rPr>
          <w:rFonts w:ascii="Times New Roman" w:hAnsi="Times New Roman" w:cs="Times New Roman"/>
          <w:sz w:val="24"/>
          <w:szCs w:val="24"/>
        </w:rPr>
        <w:t>2</w:t>
      </w:r>
      <w:r w:rsidR="00F1619D">
        <w:rPr>
          <w:rFonts w:ascii="Times New Roman" w:hAnsi="Times New Roman" w:cs="Times New Roman"/>
          <w:sz w:val="24"/>
          <w:szCs w:val="24"/>
        </w:rPr>
        <w:t>0</w:t>
      </w:r>
    </w:p>
    <w:p w:rsidR="008577F6" w:rsidRPr="008577F6" w:rsidRDefault="008577F6" w:rsidP="008577F6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ПАСПОРТ муниципальной программы "Энергосбережение и повышение энергетической эффективности в муниципальном образовании «</w:t>
      </w:r>
      <w:r w:rsidR="00F1619D">
        <w:rPr>
          <w:rFonts w:ascii="Times New Roman" w:hAnsi="Times New Roman" w:cs="Times New Roman"/>
          <w:b/>
          <w:bCs/>
          <w:sz w:val="24"/>
          <w:szCs w:val="24"/>
        </w:rPr>
        <w:t xml:space="preserve">Первомайский </w:t>
      </w: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 района Курской области»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4"/>
        <w:gridCol w:w="6926"/>
      </w:tblGrid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Подпрограмма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F16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энергетической эффективности в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      </w:r>
          </w:p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лимитирование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и нормирование потребления всех видов ресурсов в Коммунаровском сельсовете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области;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эффективности использования всех видов ресурсов в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Первомайском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области.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энергосберегающих мероприятий и внедрения </w:t>
            </w:r>
            <w:proofErr w:type="spell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энергоэффективного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материалов;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сокращение потребления всех видов ресурсов.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муниципальными учреждениями</w:t>
            </w:r>
            <w:proofErr w:type="gram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, %;</w:t>
            </w:r>
            <w:proofErr w:type="gramEnd"/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на уличное освещение, %.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срок реализации: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- 2025 годы в один этап</w:t>
            </w:r>
          </w:p>
        </w:tc>
      </w:tr>
      <w:tr w:rsidR="008577F6" w:rsidRPr="008577F6" w:rsidTr="008577F6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мероприятий программы составляет 3</w:t>
            </w:r>
            <w:r w:rsidR="009D488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000,00 руб., из них: - за счет средств бюджета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– 3</w:t>
            </w:r>
            <w:r w:rsidR="009D488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000, 00 руб., в том числе по годам:</w:t>
            </w:r>
          </w:p>
        </w:tc>
      </w:tr>
      <w:tr w:rsidR="008577F6" w:rsidRPr="008577F6" w:rsidTr="008577F6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2023 год – 1</w:t>
            </w:r>
            <w:r w:rsidR="009D48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000, 00 руб.;</w:t>
            </w:r>
          </w:p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2024 год – 1</w:t>
            </w:r>
            <w:r w:rsidR="009D48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000, 00 руб.;</w:t>
            </w:r>
          </w:p>
          <w:p w:rsidR="005B2E56" w:rsidRPr="008577F6" w:rsidRDefault="008577F6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9D488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муниципальными учреждениями, до 15 %;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на уличное освещение, до 15 %.</w:t>
            </w:r>
          </w:p>
        </w:tc>
      </w:tr>
    </w:tbl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Раздел 1. Содержание проблемы и обоснование необходимости её решения программными методами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следующим негативным последствиям: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Высокая энергоемкость предприятий в этих условиях может стать причиной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снижения темпов роста экономики муниципального образования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и налоговых поступлений в бюджет.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</w:t>
      </w:r>
      <w:r w:rsidRPr="008577F6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производстве, передаче и потреблении энергии и ресурсов других видов на территории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2. Цели, задачи и показатели (индикаторы) достижения целей и решения задач, сроки и этапы реализации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2.1. Цели и задачи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Основными целями Программы являются: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77F6">
        <w:rPr>
          <w:rFonts w:ascii="Times New Roman" w:hAnsi="Times New Roman" w:cs="Times New Roman"/>
          <w:sz w:val="24"/>
          <w:szCs w:val="24"/>
        </w:rPr>
        <w:t>лимитирование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и нормирование потребления всех видов ресурсов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повышение эффективности использования всех видов ресурсов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Для достижения поставленных целей в ходе реализации Программы необходимо решить следующие задачи: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реализация организационных мероприятий по энергосбережению и повышению энергетической эффективности;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реализация энергосберегающих мероприятий и внедрения </w:t>
      </w:r>
      <w:proofErr w:type="spellStart"/>
      <w:r w:rsidRPr="008577F6">
        <w:rPr>
          <w:rFonts w:ascii="Times New Roman" w:hAnsi="Times New Roman" w:cs="Times New Roman"/>
          <w:sz w:val="24"/>
          <w:szCs w:val="24"/>
        </w:rPr>
        <w:t>энергоэффективного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оборудования и материалов;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сокращение потребления всех видов ресурсов.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2.2. Сроки и этапы реализации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Муниципальная программа будет реализовываться в период 202</w:t>
      </w:r>
      <w:r w:rsidR="005B2E56">
        <w:rPr>
          <w:rFonts w:ascii="Times New Roman" w:hAnsi="Times New Roman" w:cs="Times New Roman"/>
          <w:sz w:val="24"/>
          <w:szCs w:val="24"/>
        </w:rPr>
        <w:t>3</w:t>
      </w:r>
      <w:r w:rsidRPr="008577F6">
        <w:rPr>
          <w:rFonts w:ascii="Times New Roman" w:hAnsi="Times New Roman" w:cs="Times New Roman"/>
          <w:sz w:val="24"/>
          <w:szCs w:val="24"/>
        </w:rPr>
        <w:t>-2025 годы в 1 этап.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2.3. Сведения о показателях (индикаторах) достижения целей и решения задач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Основными показателями реализации муниципальной программы являются: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муниципальными учреждениями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, %;</w:t>
      </w:r>
      <w:proofErr w:type="gram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на уличное освещение, %.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Перечень целевых индикаторов и показателей муниципальной программы, представлен в Приложении №1 к муниципальной программе.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lastRenderedPageBreak/>
        <w:t> </w:t>
      </w:r>
      <w:r w:rsidRPr="008577F6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энергосбережения и повышения энергетической эффективности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 состав муниципальной программы входит основное мероприятие «Осуществление мероприятий в области энергосбережения».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Общий объем бюджетных ассигнований на реализацию мероприятий программы составляет 3</w:t>
      </w:r>
      <w:r w:rsidR="009D4885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 xml:space="preserve"> 000,00 руб., из них: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за счет средств бюджета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– 3</w:t>
      </w:r>
      <w:r w:rsidR="009D4885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 xml:space="preserve"> 000, 00 руб., в том числе по годам: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2023 год – 1</w:t>
      </w:r>
      <w:r w:rsidR="009D4885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>000, 00 руб.;</w:t>
      </w:r>
      <w:bookmarkStart w:id="0" w:name="_GoBack"/>
      <w:bookmarkEnd w:id="0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2024 год – 1</w:t>
      </w:r>
      <w:r w:rsidR="009D4885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>000,00 руб.;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="009D4885">
        <w:rPr>
          <w:rFonts w:ascii="Times New Roman" w:hAnsi="Times New Roman" w:cs="Times New Roman"/>
          <w:sz w:val="24"/>
          <w:szCs w:val="24"/>
        </w:rPr>
        <w:t>10000,00</w:t>
      </w:r>
      <w:r w:rsidRPr="008577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Выделение дополнительных бюджетных ассигнований на реализацию мероприятий программы позволит ускорить достижение утвержденных целевых показателей.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4. Прогноз сводных показателей муниципальных заданий по этапам реализации программы (при оказании муниципальными учреждениями муниципальных услуг (работ) в рамках муниципальной программы)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Выполнение муниципальных заданий в рамках программы не предусмотрено.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5. 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Предприятия и организации, а также государственные внебюджетные фонды в реализации муниципальной программы участия не принимают.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6.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 результате реализации Программы ожидается: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муниципальными учреждениями, до 15 %;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на уличное освещение, до 15 %.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Раздел 7. Методика оценки эффективности муниципальной программы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муниципальной программы будет проводиться с использованием показателей (индикаторов) (далее - показатели) выполнения муниципальной программы (далее - показатели), мониторинг и оценка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степени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</w:t>
      </w:r>
      <w:r w:rsidRPr="008577F6">
        <w:rPr>
          <w:rFonts w:ascii="Times New Roman" w:hAnsi="Times New Roman" w:cs="Times New Roman"/>
          <w:sz w:val="24"/>
          <w:szCs w:val="24"/>
        </w:rPr>
        <w:lastRenderedPageBreak/>
        <w:t>достижения целевых значений которых позволяют проанализировать ход выполнения программы и выработать правильное управленческое решение.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F6">
        <w:rPr>
          <w:rFonts w:ascii="Times New Roman" w:hAnsi="Times New Roman" w:cs="Times New Roman"/>
          <w:sz w:val="24"/>
          <w:szCs w:val="24"/>
        </w:rPr>
        <w:t>Методика оценки эффективности муниципальной программы (далее -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  <w:proofErr w:type="gram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Методика включает проведение количественных оценок эффективности по следующим направлениям: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1) степень достижения запланированных результатов (достижения целей и решения задач) муниципальной программы (оценка результативности);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2) 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жилищной сфере.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Расчет результативности по каждому показателю муниципальной программы проводится по формуле: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Tf1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Ei</w:t>
      </w:r>
      <w:proofErr w:type="spellEnd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= </w:t>
      </w: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proofErr w:type="spellEnd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100%,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TNi</w:t>
      </w:r>
      <w:proofErr w:type="spell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где: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Ei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> - степень достижения i-го показателя муниципальной программы (процентов);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Tfi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> - фактическое значение показателя;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TNi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> - установленное муниципальной программой целевое значение показателя.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Расчет результативности реализации муниципальной программы в целом проводится по формуле: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SUM </w:t>
      </w: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Ei</w:t>
      </w:r>
      <w:proofErr w:type="spell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proofErr w:type="spellEnd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=1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 = ___________ x 100%,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n</w:t>
      </w:r>
      <w:proofErr w:type="gram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577F6">
        <w:rPr>
          <w:rFonts w:ascii="Times New Roman" w:hAnsi="Times New Roman" w:cs="Times New Roman"/>
          <w:sz w:val="24"/>
          <w:szCs w:val="24"/>
        </w:rPr>
        <w:t>где</w:t>
      </w:r>
      <w:r w:rsidRPr="008577F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8577F6">
        <w:rPr>
          <w:rFonts w:ascii="Times New Roman" w:hAnsi="Times New Roman" w:cs="Times New Roman"/>
          <w:sz w:val="24"/>
          <w:szCs w:val="24"/>
        </w:rPr>
        <w:t> - результативность реализации муниципальной программы (процентов);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 </w:t>
      </w:r>
      <w:r w:rsidRPr="008577F6">
        <w:rPr>
          <w:rFonts w:ascii="Times New Roman" w:hAnsi="Times New Roman" w:cs="Times New Roman"/>
          <w:sz w:val="24"/>
          <w:szCs w:val="24"/>
        </w:rPr>
        <w:t>- количество показателей Программы.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оценки степени достижения запланированных результатов муниципальной программы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критерии: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равно или больше 70%, степень достижения запланированных результатов муниципальной программы оценивается как высокая;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равно или больше 40%, но меньше 70%, степень достижения запланированных результатов муниципальной программы оценивается как удовлетворительная;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меньше 40%, степень достижения запланированных результатов муниципальной программы оценивается как неудовлетворительная.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Расчет степени соответствия фактических затрат местного бюджета на реализацию муниципальной программы запланированному уровню производится по следующей формуле: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ЗО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= _____________x 100%,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ЗП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где: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> - полнота использования бюджетных средств;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</w:t>
      </w:r>
      <w:r w:rsidRPr="008577F6">
        <w:rPr>
          <w:rFonts w:ascii="Times New Roman" w:hAnsi="Times New Roman" w:cs="Times New Roman"/>
          <w:sz w:val="24"/>
          <w:szCs w:val="24"/>
        </w:rPr>
        <w:t> - фактические расходы местного бюджета на реализацию муниципальной программы в соответствующем периоде;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ЗП</w:t>
      </w:r>
      <w:r w:rsidRPr="008577F6">
        <w:rPr>
          <w:rFonts w:ascii="Times New Roman" w:hAnsi="Times New Roman" w:cs="Times New Roman"/>
          <w:sz w:val="24"/>
          <w:szCs w:val="24"/>
        </w:rPr>
        <w:t> - запланированные местным бюджетом расходы на реализацию муниципальной программы в соответствующем периоде.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оценки степени соответствия фактических затрат местного бюджета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если значение показателя результативности E и значение показателя полноты использования бюджетных средств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равны или больше 70%, то степень соответствия фактических затрат местного бюджета на реализацию муниципальной программы запланированному уровню оценивается как удовлетворительная;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если значения показателя результативности E меньше 70%, а значение показателя полноты использования бюджетных средств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равно 100%, то степень соответствия </w:t>
      </w:r>
      <w:r w:rsidRPr="008577F6">
        <w:rPr>
          <w:rFonts w:ascii="Times New Roman" w:hAnsi="Times New Roman" w:cs="Times New Roman"/>
          <w:sz w:val="24"/>
          <w:szCs w:val="24"/>
        </w:rPr>
        <w:lastRenderedPageBreak/>
        <w:t>фактических затрат местного бюджета на реализацию муниципальной программы запланированному уровню оценивается как неудовлетворительная.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Расчет эффективности использования средств местного бюджета на реализацию муниципальной программы производится по следующей формуле: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 = _________________,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где: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</w:t>
      </w:r>
      <w:r w:rsidRPr="008577F6">
        <w:rPr>
          <w:rFonts w:ascii="Times New Roman" w:hAnsi="Times New Roman" w:cs="Times New Roman"/>
          <w:sz w:val="24"/>
          <w:szCs w:val="24"/>
        </w:rPr>
        <w:t> - эффективность использования средств местного бюджета;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> - показатель полноты использования бюджетных средств;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8577F6">
        <w:rPr>
          <w:rFonts w:ascii="Times New Roman" w:hAnsi="Times New Roman" w:cs="Times New Roman"/>
          <w:sz w:val="24"/>
          <w:szCs w:val="24"/>
        </w:rPr>
        <w:t> - показатель результативности реализации местного бюджета программы.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оценки эффективности использования средств местного бюджета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при реализации муниципальной программы устанавливаются следующие критерии: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если значение показателя эффективности использования средств местного бюджета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равно 1, то такая эффективность оценивается как соответствующая запланированной;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если значение показателя эффективности использования средств местного бюджета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меньше 1, то такая эффективность оценивается как высокая;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если значение показателя эффективности использования средств местного бюджета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больше 1, то такая эффективность оценивается как низкая.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8. Меры правового регулирования муниципальной программы, направленные на достижение целей и конечных результатов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Правовое регулирование в сфере  реализации муниципальной программы осуществляется на основании следующих нормативно-правовых актов: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Федерального закона от 06.10.2003 года №131 «Об общих принципах организации местного самоуправления в Российской Федерации»;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Федерального закона от 23.11.2009 № 261-ФЗ «Об энергосбережении и о повышении энергетической эффективности и о внесении изменений в отдельные законодательные акты РФ»;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Управление реализацией муниципальной программы и контроль за ходом ее выполнения осуществляются в соответствии с Порядком разработки, реализации и оценки эффективности  муниципальных программ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lastRenderedPageBreak/>
        <w:t>Меры правового регулирования в ходе реализации муниципальной программы будут осуществляться в соответствии с изменением требований действующего законодательства.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9. Обоснование выделения подпрограмм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Муниципальная программа включает 1 подпрограмму: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Повышение энергетической эффективности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 подпрограмму «Повышение энергетической эффективности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области» включено основное мероприятие: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Осуществление мероприятий в области энергосбережения.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Подпрограмма программы выделена исходя из цели, содержания и с учетом специфики механизмов, применяемых для решения определенных задач. 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Раздел 10. Меры регулирования и управления рисками с целью минимизации их влияния на достижение целей муниципальной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К основным рискам реализации мероприятий муниципальной программы можно отнести следующие риски: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1. Финансово-экономические риски: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 - недофинансирование мероприятий муниципальной программы.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Мерами по снижению финансовых рисков является обеспечение сбалансированного распределения финансовых средств по основным мероприятиям в соответствии с ожидаемыми результатами.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2. Нормативно-правовые риски: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непринятие или несвоевременное принятие необходимых нормативных актов, внесение изменений в постановления, влияющих на мероприятия муниципальной программы.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Устранение 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Данные риски будут минимизированы в рамках совершенствования мер правового регулирования, предусмотренных муниципальной программой, путем повышения ответственности должностных лиц, ответственных за своевременное и высокопрофессиональное исполнение мероприятий муниципальной программы.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3. Организационные и управленческие риски: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 - недостаточная проработка вопросов, решаемых в рамках муниципальной программы;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недостаточная подготовка управленческого потенциала, отставание от сроков реализации мероприятий.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lastRenderedPageBreak/>
        <w:t>Устранение данных рисков возможно за счет организации постоянного и оперативного мониторинга реализации муниципальной программы, а также за счет корректировки программы на основе анализа данных мониторинга.</w:t>
      </w:r>
    </w:p>
    <w:p w:rsidR="008577F6" w:rsidRPr="008577F6" w:rsidRDefault="008577F6" w:rsidP="005B2E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ПАСПОРТ подпрограммы «Повышение энергетической эффективности в </w:t>
      </w:r>
      <w:r w:rsidR="00F1619D">
        <w:rPr>
          <w:rFonts w:ascii="Times New Roman" w:hAnsi="Times New Roman" w:cs="Times New Roman"/>
          <w:b/>
          <w:bCs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 района Курской области» муниципальной программы «Энергосбережение и повышение энергетической эффективности в муниципальном образовании «</w:t>
      </w:r>
      <w:r w:rsidR="00F1619D">
        <w:rPr>
          <w:rFonts w:ascii="Times New Roman" w:hAnsi="Times New Roman" w:cs="Times New Roman"/>
          <w:b/>
          <w:bCs/>
          <w:sz w:val="24"/>
          <w:szCs w:val="24"/>
        </w:rPr>
        <w:t xml:space="preserve">Первомайский </w:t>
      </w: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 района Курской области»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7"/>
        <w:gridCol w:w="7143"/>
      </w:tblGrid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      </w:r>
          </w:p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лимитирование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и нормирование потребления всех видов ресурсов в </w:t>
            </w:r>
            <w:proofErr w:type="spellStart"/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сельсовете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области;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эффективности использования всех видов ресурсов в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Первомайском                                                                                        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области.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энергосберегающих мероприятий и внедрения </w:t>
            </w:r>
            <w:proofErr w:type="spell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энергоэффективного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материалов;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сокращение потребления всех видов ресурсов.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муниципальными учреждениями</w:t>
            </w:r>
            <w:proofErr w:type="gram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, %;</w:t>
            </w:r>
            <w:proofErr w:type="gramEnd"/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на уличное освещение, %.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5B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реализации: 202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годы в один этап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5B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,00 руб., из них: - за счет средств бюджета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– 300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00, 00 руб., в том числе по годам: 2023 год – 10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000, 00 руб.;2024 год – 1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000, 00 руб.;2025 год – </w:t>
            </w:r>
            <w:r w:rsidR="005B2E5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5B2E5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муниципальными учреждениями, до 15 %;- снижение потребления электрической энергии на уличное освещение, до 15 %.</w:t>
            </w:r>
          </w:p>
        </w:tc>
      </w:tr>
    </w:tbl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Раздел 1. Содержание проблемы и обоснование необходимости её решения программными методами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следующим негативным последствиям: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Высокая энергоемкость предприятий в этих условиях может стать причиной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снижения темпов роста экономики муниципального образования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и налоговых поступлений в бюджет.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2. Цели, задачи и показатели (индикаторы) достижения целей и решения задач, сроки и этапы реализации подпрограммы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2.1. Цели и задачи подпрограммы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Основными целями подпрограммы являются: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77F6">
        <w:rPr>
          <w:rFonts w:ascii="Times New Roman" w:hAnsi="Times New Roman" w:cs="Times New Roman"/>
          <w:sz w:val="24"/>
          <w:szCs w:val="24"/>
        </w:rPr>
        <w:t>лимитирование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и нормирование потребления всех видов ресурсов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повышение эффективности использования всех видов ресурсов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Для достижения поставленных целей в ходе реализации подпрограммы необходимо решить следующие задачи: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реализация организационных мероприятий по энергосбережению и повышению энергетической эффективности;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реализация энергосберегающих мероприятий и внедрения </w:t>
      </w:r>
      <w:proofErr w:type="spellStart"/>
      <w:r w:rsidRPr="008577F6">
        <w:rPr>
          <w:rFonts w:ascii="Times New Roman" w:hAnsi="Times New Roman" w:cs="Times New Roman"/>
          <w:sz w:val="24"/>
          <w:szCs w:val="24"/>
        </w:rPr>
        <w:t>энергоэффективного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оборудования и материалов;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сокращение потребления всех видов ресурсов.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2.2. Сроки и этапы реализации подпрограммы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Подпрограмма будет реализовываться в период 202</w:t>
      </w:r>
      <w:r w:rsidR="005B2E56">
        <w:rPr>
          <w:rFonts w:ascii="Times New Roman" w:hAnsi="Times New Roman" w:cs="Times New Roman"/>
          <w:sz w:val="24"/>
          <w:szCs w:val="24"/>
        </w:rPr>
        <w:t>3</w:t>
      </w:r>
      <w:r w:rsidRPr="008577F6">
        <w:rPr>
          <w:rFonts w:ascii="Times New Roman" w:hAnsi="Times New Roman" w:cs="Times New Roman"/>
          <w:sz w:val="24"/>
          <w:szCs w:val="24"/>
        </w:rPr>
        <w:t xml:space="preserve"> -2025 годы в 1 этап.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2.3. Сведения о показателях (индикаторах) достижения целей и решения задач подпрограммы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Основными показателями реализации подпрограммы являются: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муниципальными учреждениями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, %;</w:t>
      </w:r>
      <w:proofErr w:type="gramEnd"/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на уличное освещение, %.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Перечень целевых индикаторов и показателей программы, представлен в Приложении №1 к программе.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3. Система мероприятий подпрограммы, ресурсное обеспечение, перечень мероприятий с разбивкой по годам, источникам финансирования подпрограммы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энергосбережения и повышения энергетической эффективности в 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Первомайском </w:t>
      </w:r>
      <w:r w:rsidRPr="008577F6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 состав подпрограммы входит основное мероприятие «Осуществление мероприятий в области энергосбережения».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lastRenderedPageBreak/>
        <w:t>Общий объем бюджетных ассигнований на реализацию меропр</w:t>
      </w:r>
      <w:r w:rsidR="005B2E56">
        <w:rPr>
          <w:rFonts w:ascii="Times New Roman" w:hAnsi="Times New Roman" w:cs="Times New Roman"/>
          <w:sz w:val="24"/>
          <w:szCs w:val="24"/>
        </w:rPr>
        <w:t xml:space="preserve">иятий подпрограммы составляет 30 </w:t>
      </w:r>
      <w:r w:rsidRPr="008577F6">
        <w:rPr>
          <w:rFonts w:ascii="Times New Roman" w:hAnsi="Times New Roman" w:cs="Times New Roman"/>
          <w:sz w:val="24"/>
          <w:szCs w:val="24"/>
        </w:rPr>
        <w:t>000,00 руб., из них: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- за счет средств бюджета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– 3</w:t>
      </w:r>
      <w:r w:rsidR="005B2E56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 xml:space="preserve"> 000, 00 руб., в том числе по годам: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2023 год – 1</w:t>
      </w:r>
      <w:r w:rsidR="005B2E56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>000, 00 руб.;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2024 год – 1</w:t>
      </w:r>
      <w:r w:rsidR="005B2E56">
        <w:rPr>
          <w:rFonts w:ascii="Times New Roman" w:hAnsi="Times New Roman" w:cs="Times New Roman"/>
          <w:sz w:val="24"/>
          <w:szCs w:val="24"/>
        </w:rPr>
        <w:t>0</w:t>
      </w:r>
      <w:r w:rsidRPr="008577F6">
        <w:rPr>
          <w:rFonts w:ascii="Times New Roman" w:hAnsi="Times New Roman" w:cs="Times New Roman"/>
          <w:sz w:val="24"/>
          <w:szCs w:val="24"/>
        </w:rPr>
        <w:t>000,00 руб.;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="005B2E56">
        <w:rPr>
          <w:rFonts w:ascii="Times New Roman" w:hAnsi="Times New Roman" w:cs="Times New Roman"/>
          <w:sz w:val="24"/>
          <w:szCs w:val="24"/>
        </w:rPr>
        <w:t>10000,00</w:t>
      </w:r>
      <w:r w:rsidRPr="008577F6">
        <w:rPr>
          <w:rFonts w:ascii="Times New Roman" w:hAnsi="Times New Roman" w:cs="Times New Roman"/>
          <w:sz w:val="24"/>
          <w:szCs w:val="24"/>
        </w:rPr>
        <w:t>руб.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Выделение дополнительных бюджетных ассигнований на реализацию мероприятий подпрограммы позволит ускорить достижение утвержденных целевых показателей.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Раздел 4. 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Выполнение муниципальных заданий в рамках подпрограммы не предусмотрено.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5. 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Предприятия и организации, а также государственные внебюджетные фонды в реализации подпрограммы участия не принимают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Раздел 6. Прогноз конечных результатов подпрограммы,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В результате реализации подпрограммы ожидается: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муниципальными учреждениями, до 15 %;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- снижение потребления электрической энергии на уличное освещение, до 15 %.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Раздел 7. Меры правового регулирования подпрограммы, направленные на достижение целей и конечных результатов программы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577F6">
        <w:rPr>
          <w:rFonts w:ascii="Times New Roman" w:hAnsi="Times New Roman" w:cs="Times New Roman"/>
          <w:sz w:val="24"/>
          <w:szCs w:val="24"/>
        </w:rPr>
        <w:t>Правовое регулирование в сфере реализации подпрограммы осуществляется на основании следующих нормативно-правовых актов: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Федерального закона от 06.10.2003 года №131 «Об общих принципах организации местного самоуправления в Российской Федерации»;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Федерального закона от 23.11.2009 № 261-ФЗ «Об энергосбережении и о повышении энергетической эффективности и о внесении изменений в отдельные законодательные акты РФ»;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F1619D">
        <w:rPr>
          <w:rFonts w:ascii="Times New Roman" w:hAnsi="Times New Roman" w:cs="Times New Roman"/>
          <w:sz w:val="24"/>
          <w:szCs w:val="24"/>
        </w:rPr>
        <w:t>Первомайского</w:t>
      </w:r>
      <w:r w:rsidRPr="008577F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области.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реализацией подпрограммы и 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 xml:space="preserve"> ходом ее выполнения осуществляются в соответствии с Порядком разработки, реализации и оценки эффективности  муниципальных программ</w:t>
      </w:r>
    </w:p>
    <w:p w:rsidR="008577F6" w:rsidRPr="008577F6" w:rsidRDefault="008577F6" w:rsidP="008577F6">
      <w:pPr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Меры правового регулирования в ходе реализации подпрограммы будут осуществляться в соответствии с изменением требований действующего законодательства.</w:t>
      </w:r>
    </w:p>
    <w:p w:rsidR="008577F6" w:rsidRPr="008577F6" w:rsidRDefault="008577F6" w:rsidP="00F1619D">
      <w:pPr>
        <w:jc w:val="both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Приложение №1 к муниципальной программе "Энергосбережение и повышение энергетической эффективности в муниципальном образовании «</w:t>
      </w:r>
      <w:proofErr w:type="spellStart"/>
      <w:r w:rsidR="00F1619D">
        <w:rPr>
          <w:rFonts w:ascii="Times New Roman" w:hAnsi="Times New Roman" w:cs="Times New Roman"/>
          <w:sz w:val="24"/>
          <w:szCs w:val="24"/>
        </w:rPr>
        <w:t>Первомайский</w:t>
      </w:r>
      <w:r w:rsidRPr="008577F6">
        <w:rPr>
          <w:rFonts w:ascii="Times New Roman" w:hAnsi="Times New Roman" w:cs="Times New Roman"/>
          <w:sz w:val="24"/>
          <w:szCs w:val="24"/>
        </w:rPr>
        <w:t>сельсовет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>»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области"</w:t>
      </w:r>
    </w:p>
    <w:p w:rsidR="008577F6" w:rsidRPr="008577F6" w:rsidRDefault="008577F6" w:rsidP="005B2E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>Сведения о показателях (индикаторах) муниципальной программы «Энергосбережение и повышение энергетической эффективности в муниципальном образовании «</w:t>
      </w:r>
      <w:r w:rsidR="00F1619D">
        <w:rPr>
          <w:rFonts w:ascii="Times New Roman" w:hAnsi="Times New Roman" w:cs="Times New Roman"/>
          <w:b/>
          <w:bCs/>
          <w:sz w:val="24"/>
          <w:szCs w:val="24"/>
        </w:rPr>
        <w:t xml:space="preserve">Первомайский </w:t>
      </w: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 района Курской области» и их значения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"/>
        <w:gridCol w:w="3872"/>
        <w:gridCol w:w="2307"/>
        <w:gridCol w:w="1067"/>
        <w:gridCol w:w="932"/>
        <w:gridCol w:w="838"/>
      </w:tblGrid>
      <w:tr w:rsidR="005B2E56" w:rsidRPr="008577F6" w:rsidTr="009D488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9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3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666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5B2E56" w:rsidRPr="008577F6" w:rsidTr="009D488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577F6" w:rsidRPr="008577F6" w:rsidTr="008577F6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«Энергосбережение и повышение энергетической эффективности в муниципальном образовании «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</w:tr>
      <w:tr w:rsidR="008577F6" w:rsidRPr="008577F6" w:rsidTr="008577F6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«Повышение энергетической эффективности в </w:t>
            </w:r>
            <w:proofErr w:type="spellStart"/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сельсовете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</w:tr>
      <w:tr w:rsidR="005B2E56" w:rsidRPr="008577F6" w:rsidTr="009D488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муниципальными учреждениями</w:t>
            </w:r>
          </w:p>
        </w:tc>
        <w:tc>
          <w:tcPr>
            <w:tcW w:w="2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2E56" w:rsidRPr="008577F6" w:rsidTr="009D488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на уличное освещение</w:t>
            </w:r>
          </w:p>
        </w:tc>
        <w:tc>
          <w:tcPr>
            <w:tcW w:w="2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2E56" w:rsidRPr="008577F6" w:rsidTr="009D488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5B2E5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143C" w:rsidRDefault="0014143C" w:rsidP="0014143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577F6" w:rsidRPr="008577F6" w:rsidRDefault="008577F6" w:rsidP="0014143C">
      <w:pPr>
        <w:jc w:val="right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lastRenderedPageBreak/>
        <w:t>  П</w:t>
      </w:r>
      <w:r w:rsidRPr="008577F6">
        <w:rPr>
          <w:rFonts w:ascii="Times New Roman" w:hAnsi="Times New Roman" w:cs="Times New Roman"/>
          <w:sz w:val="24"/>
          <w:szCs w:val="24"/>
        </w:rPr>
        <w:t>риложение № 2 к муниципальной программе</w:t>
      </w:r>
      <w:proofErr w:type="gramStart"/>
      <w:r w:rsidRPr="008577F6">
        <w:rPr>
          <w:rFonts w:ascii="Times New Roman" w:hAnsi="Times New Roman" w:cs="Times New Roman"/>
          <w:sz w:val="24"/>
          <w:szCs w:val="24"/>
        </w:rPr>
        <w:t>"Э</w:t>
      </w:r>
      <w:proofErr w:type="gramEnd"/>
      <w:r w:rsidRPr="008577F6">
        <w:rPr>
          <w:rFonts w:ascii="Times New Roman" w:hAnsi="Times New Roman" w:cs="Times New Roman"/>
          <w:sz w:val="24"/>
          <w:szCs w:val="24"/>
        </w:rPr>
        <w:t>нергосбережение и повышение энергетической эффективности в муниципальном образовании«</w:t>
      </w:r>
      <w:r w:rsidR="00F1619D">
        <w:rPr>
          <w:rFonts w:ascii="Times New Roman" w:hAnsi="Times New Roman" w:cs="Times New Roman"/>
          <w:sz w:val="24"/>
          <w:szCs w:val="24"/>
        </w:rPr>
        <w:t xml:space="preserve">Первомайский </w:t>
      </w:r>
      <w:r w:rsidRPr="008577F6">
        <w:rPr>
          <w:rFonts w:ascii="Times New Roman" w:hAnsi="Times New Roman" w:cs="Times New Roman"/>
          <w:sz w:val="24"/>
          <w:szCs w:val="24"/>
        </w:rPr>
        <w:t>сельсовет»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sz w:val="24"/>
          <w:szCs w:val="24"/>
        </w:rPr>
        <w:t xml:space="preserve"> района Курской области"</w:t>
      </w:r>
    </w:p>
    <w:p w:rsidR="008577F6" w:rsidRPr="008577F6" w:rsidRDefault="008577F6" w:rsidP="0014143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Перечень Основных мероприятий муниципальной программы "Энергосбережение и повышение энергетической эффективности в муниципальном образовании « </w:t>
      </w:r>
      <w:r w:rsidR="00F1619D">
        <w:rPr>
          <w:rFonts w:ascii="Times New Roman" w:hAnsi="Times New Roman" w:cs="Times New Roman"/>
          <w:b/>
          <w:bCs/>
          <w:sz w:val="24"/>
          <w:szCs w:val="24"/>
        </w:rPr>
        <w:t xml:space="preserve">Первомайский </w:t>
      </w: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 района Курской области"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"/>
        <w:gridCol w:w="1625"/>
        <w:gridCol w:w="1343"/>
        <w:gridCol w:w="975"/>
        <w:gridCol w:w="975"/>
        <w:gridCol w:w="1562"/>
        <w:gridCol w:w="1102"/>
        <w:gridCol w:w="1505"/>
      </w:tblGrid>
      <w:tr w:rsidR="008577F6" w:rsidRPr="008577F6" w:rsidTr="008577F6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8577F6" w:rsidRPr="008577F6" w:rsidTr="008577F6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7F6" w:rsidRPr="008577F6" w:rsidTr="008577F6">
        <w:tc>
          <w:tcPr>
            <w:tcW w:w="0" w:type="auto"/>
            <w:gridSpan w:val="8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«Повышение энергетической эффективности в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Первомайском </w:t>
            </w:r>
            <w:r w:rsidR="009A7D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</w:tr>
      <w:tr w:rsidR="008577F6" w:rsidRPr="008577F6" w:rsidTr="008577F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мероприятий в области энергосбережения»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48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муниципальными учреждениями, до 15 %;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- снижение потребления электрической энергии на уличное освещение, до 15 %.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Рост затрат местного бюджета на оплату потребления всех видов ресурсов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77F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Обеспечивает достижение</w:t>
            </w:r>
          </w:p>
          <w:p w:rsidR="005B2E56" w:rsidRPr="008577F6" w:rsidRDefault="008577F6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показателей предусмотренных Приложением № 1 к муниципальной программе</w:t>
            </w:r>
          </w:p>
        </w:tc>
      </w:tr>
    </w:tbl>
    <w:p w:rsidR="009D4885" w:rsidRDefault="009D4885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143C" w:rsidRDefault="0014143C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7D2D" w:rsidRDefault="009A7D2D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7D2D" w:rsidRDefault="009A7D2D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7D2D" w:rsidRDefault="009A7D2D" w:rsidP="009D4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4885" w:rsidRDefault="008577F6" w:rsidP="009D4885">
      <w:pPr>
        <w:jc w:val="right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577F6" w:rsidRPr="008577F6" w:rsidRDefault="008577F6" w:rsidP="009D4885">
      <w:pPr>
        <w:jc w:val="right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sz w:val="24"/>
          <w:szCs w:val="24"/>
        </w:rPr>
        <w:t xml:space="preserve"> к муниципальной программе </w:t>
      </w:r>
    </w:p>
    <w:p w:rsidR="008577F6" w:rsidRPr="008577F6" w:rsidRDefault="008577F6" w:rsidP="009D4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реализации муниципальной программы "Энергосбережение и повышение энергетической эффективности в муниципальном образовании « </w:t>
      </w:r>
      <w:r w:rsidR="00F1619D">
        <w:rPr>
          <w:rFonts w:ascii="Times New Roman" w:hAnsi="Times New Roman" w:cs="Times New Roman"/>
          <w:b/>
          <w:bCs/>
          <w:sz w:val="24"/>
          <w:szCs w:val="24"/>
        </w:rPr>
        <w:t>Первомайский</w:t>
      </w:r>
      <w:r w:rsidR="009A7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Поныровского</w:t>
      </w:r>
      <w:proofErr w:type="spellEnd"/>
      <w:r w:rsidRPr="008577F6">
        <w:rPr>
          <w:rFonts w:ascii="Times New Roman" w:hAnsi="Times New Roman" w:cs="Times New Roman"/>
          <w:b/>
          <w:bCs/>
          <w:sz w:val="24"/>
          <w:szCs w:val="24"/>
        </w:rPr>
        <w:t xml:space="preserve"> района Курской области"</w:t>
      </w:r>
    </w:p>
    <w:tbl>
      <w:tblPr>
        <w:tblW w:w="9229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2"/>
        <w:gridCol w:w="1792"/>
        <w:gridCol w:w="1326"/>
        <w:gridCol w:w="992"/>
        <w:gridCol w:w="851"/>
        <w:gridCol w:w="570"/>
        <w:gridCol w:w="847"/>
        <w:gridCol w:w="709"/>
      </w:tblGrid>
      <w:tr w:rsidR="009D4885" w:rsidRPr="008577F6" w:rsidTr="009D4885">
        <w:trPr>
          <w:gridAfter w:val="4"/>
          <w:wAfter w:w="2977" w:type="dxa"/>
          <w:trHeight w:val="517"/>
        </w:trPr>
        <w:tc>
          <w:tcPr>
            <w:tcW w:w="2142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92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26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992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9D4885" w:rsidRPr="008577F6" w:rsidTr="009D4885">
        <w:tc>
          <w:tcPr>
            <w:tcW w:w="2142" w:type="dxa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  <w:p w:rsidR="009D4885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4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9D4885" w:rsidRPr="008577F6" w:rsidTr="009D4885">
        <w:tc>
          <w:tcPr>
            <w:tcW w:w="214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4885" w:rsidRPr="008577F6" w:rsidTr="009D4885">
        <w:tc>
          <w:tcPr>
            <w:tcW w:w="214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Муниципальная  программа</w:t>
            </w:r>
          </w:p>
        </w:tc>
        <w:tc>
          <w:tcPr>
            <w:tcW w:w="179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«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r w:rsidR="009A7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32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99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4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4885" w:rsidRPr="008577F6" w:rsidTr="009D4885">
        <w:tc>
          <w:tcPr>
            <w:tcW w:w="214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179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энергетической эффективности в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="009A7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132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Поныровского</w:t>
            </w:r>
            <w:proofErr w:type="spellEnd"/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992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F1619D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47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9D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F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885" w:rsidRPr="008577F6" w:rsidRDefault="009D4885" w:rsidP="0085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</w:tbl>
    <w:p w:rsidR="007C0711" w:rsidRPr="008577F6" w:rsidRDefault="007C0711">
      <w:pPr>
        <w:rPr>
          <w:rFonts w:ascii="Times New Roman" w:hAnsi="Times New Roman" w:cs="Times New Roman"/>
          <w:sz w:val="24"/>
          <w:szCs w:val="24"/>
        </w:rPr>
      </w:pPr>
    </w:p>
    <w:sectPr w:rsidR="007C0711" w:rsidRPr="008577F6" w:rsidSect="008577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7F6"/>
    <w:rsid w:val="0014143C"/>
    <w:rsid w:val="005B2E56"/>
    <w:rsid w:val="007C0711"/>
    <w:rsid w:val="008577F6"/>
    <w:rsid w:val="009A7D2D"/>
    <w:rsid w:val="009D4885"/>
    <w:rsid w:val="00A42278"/>
    <w:rsid w:val="00F16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7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7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3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135E1-AA64-418B-B800-A805421A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4358</Words>
  <Characters>24843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2023-05-29T12:11:00Z</cp:lastPrinted>
  <dcterms:created xsi:type="dcterms:W3CDTF">2023-05-29T11:34:00Z</dcterms:created>
  <dcterms:modified xsi:type="dcterms:W3CDTF">2002-01-04T18:10:00Z</dcterms:modified>
</cp:coreProperties>
</file>